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DB2" w:rsidRPr="005E5FE2" w:rsidRDefault="00A15DB2" w:rsidP="005E5FE2">
      <w:pPr>
        <w:spacing w:after="0" w:line="360" w:lineRule="auto"/>
        <w:ind w:firstLine="708"/>
        <w:rPr>
          <w:rFonts w:asciiTheme="minorHAnsi" w:hAnsiTheme="minorHAnsi" w:cstheme="minorHAnsi"/>
          <w:b/>
        </w:rPr>
      </w:pPr>
      <w:bookmarkStart w:id="0" w:name="_GoBack"/>
      <w:bookmarkEnd w:id="0"/>
    </w:p>
    <w:p w:rsidR="00A15DB2" w:rsidRPr="00D30EAA" w:rsidRDefault="00A15DB2" w:rsidP="006A31B6">
      <w:pPr>
        <w:spacing w:after="0" w:line="320" w:lineRule="exact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D30EAA">
        <w:rPr>
          <w:rFonts w:asciiTheme="minorHAnsi" w:hAnsiTheme="minorHAnsi" w:cstheme="minorHAnsi"/>
          <w:b/>
          <w:sz w:val="24"/>
          <w:szCs w:val="24"/>
          <w:lang w:val="pt-PT"/>
        </w:rPr>
        <w:t>ASSUNTO:</w:t>
      </w:r>
      <w:r w:rsidRPr="00D30EAA">
        <w:rPr>
          <w:rFonts w:asciiTheme="minorHAnsi" w:hAnsiTheme="minorHAnsi" w:cstheme="minorHAnsi"/>
          <w:sz w:val="24"/>
          <w:szCs w:val="24"/>
          <w:lang w:val="pt-PT"/>
        </w:rPr>
        <w:t xml:space="preserve"> Projeto de Diploma da Prova de Avaliação e de Conhecimentos, Capacidades e Competências referente ao</w:t>
      </w:r>
      <w:r w:rsidRPr="00735E97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pt-PT"/>
        </w:rPr>
        <w:t xml:space="preserve"> pessoal </w:t>
      </w:r>
      <w:proofErr w:type="gramStart"/>
      <w:r w:rsidRPr="00735E97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pt-PT"/>
        </w:rPr>
        <w:t>docente ,</w:t>
      </w:r>
      <w:proofErr w:type="gramEnd"/>
      <w:r w:rsidRPr="00735E97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pt-PT"/>
        </w:rPr>
        <w:t xml:space="preserve"> em especial no que se refere a</w:t>
      </w:r>
      <w:r w:rsidRPr="00D30EAA">
        <w:rPr>
          <w:rFonts w:asciiTheme="minorHAnsi" w:hAnsiTheme="minorHAnsi" w:cstheme="minorHAnsi"/>
          <w:color w:val="000000"/>
          <w:sz w:val="24"/>
          <w:szCs w:val="24"/>
          <w:lang w:val="pt-PT"/>
        </w:rPr>
        <w:t>o artigo 4º do Decreto-lei nº75/2010, de 23 de junho.</w:t>
      </w:r>
    </w:p>
    <w:p w:rsidR="00A15DB2" w:rsidRPr="00D30EAA" w:rsidRDefault="00A15DB2" w:rsidP="006A31B6">
      <w:pPr>
        <w:spacing w:after="0" w:line="320" w:lineRule="exact"/>
        <w:rPr>
          <w:rFonts w:asciiTheme="minorHAnsi" w:hAnsiTheme="minorHAnsi" w:cstheme="minorHAnsi"/>
          <w:sz w:val="24"/>
          <w:szCs w:val="24"/>
          <w:lang w:val="pt-PT"/>
        </w:rPr>
      </w:pPr>
    </w:p>
    <w:p w:rsidR="00A15DB2" w:rsidRPr="00D30EAA" w:rsidRDefault="00A15DB2" w:rsidP="006A31B6">
      <w:pPr>
        <w:spacing w:after="0" w:line="320" w:lineRule="exact"/>
        <w:jc w:val="both"/>
        <w:rPr>
          <w:rFonts w:asciiTheme="minorHAnsi" w:hAnsiTheme="minorHAnsi" w:cstheme="minorHAnsi"/>
          <w:b/>
          <w:sz w:val="24"/>
          <w:szCs w:val="24"/>
          <w:lang w:val="pt-PT"/>
        </w:rPr>
      </w:pPr>
    </w:p>
    <w:p w:rsidR="00F65511" w:rsidRPr="00D30EAA" w:rsidRDefault="00F65511" w:rsidP="006A31B6">
      <w:pPr>
        <w:spacing w:after="0" w:line="360" w:lineRule="exact"/>
        <w:jc w:val="both"/>
        <w:rPr>
          <w:rFonts w:asciiTheme="minorHAnsi" w:hAnsiTheme="minorHAnsi" w:cstheme="minorHAnsi"/>
          <w:b/>
          <w:sz w:val="24"/>
          <w:szCs w:val="24"/>
          <w:lang w:val="pt-PT"/>
        </w:rPr>
      </w:pPr>
      <w:proofErr w:type="spellStart"/>
      <w:r w:rsidRPr="00D30EAA">
        <w:rPr>
          <w:rFonts w:asciiTheme="minorHAnsi" w:hAnsiTheme="minorHAnsi" w:cstheme="minorHAnsi"/>
          <w:b/>
          <w:sz w:val="24"/>
          <w:szCs w:val="24"/>
          <w:lang w:val="pt-PT"/>
        </w:rPr>
        <w:t>Exmos</w:t>
      </w:r>
      <w:proofErr w:type="spellEnd"/>
      <w:r w:rsidRPr="00D30EAA">
        <w:rPr>
          <w:rFonts w:asciiTheme="minorHAnsi" w:hAnsiTheme="minorHAnsi" w:cstheme="minorHAnsi"/>
          <w:b/>
          <w:sz w:val="24"/>
          <w:szCs w:val="24"/>
          <w:lang w:val="pt-PT"/>
        </w:rPr>
        <w:t xml:space="preserve"> Senhores,</w:t>
      </w:r>
    </w:p>
    <w:p w:rsidR="00F65511" w:rsidRPr="00735E97" w:rsidRDefault="00F65511" w:rsidP="006A31B6">
      <w:pPr>
        <w:spacing w:after="0" w:line="360" w:lineRule="exact"/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pt-PT"/>
        </w:rPr>
      </w:pPr>
      <w:r w:rsidRPr="00D30EAA">
        <w:rPr>
          <w:rFonts w:asciiTheme="minorHAnsi" w:hAnsiTheme="minorHAnsi" w:cstheme="minorHAnsi"/>
          <w:sz w:val="24"/>
          <w:szCs w:val="24"/>
          <w:lang w:val="pt-PT"/>
        </w:rPr>
        <w:t xml:space="preserve">Na sequência </w:t>
      </w:r>
      <w:proofErr w:type="gramStart"/>
      <w:r w:rsidRPr="00D30EAA">
        <w:rPr>
          <w:rFonts w:asciiTheme="minorHAnsi" w:hAnsiTheme="minorHAnsi" w:cstheme="minorHAnsi"/>
          <w:sz w:val="24"/>
          <w:szCs w:val="24"/>
          <w:lang w:val="pt-PT"/>
        </w:rPr>
        <w:t xml:space="preserve">da </w:t>
      </w:r>
      <w:r w:rsidR="0098406E" w:rsidRPr="00D30EAA">
        <w:rPr>
          <w:rFonts w:asciiTheme="minorHAnsi" w:hAnsiTheme="minorHAnsi" w:cstheme="minorHAnsi"/>
          <w:sz w:val="24"/>
          <w:szCs w:val="24"/>
          <w:lang w:val="pt-PT"/>
        </w:rPr>
        <w:t xml:space="preserve"> apresentação</w:t>
      </w:r>
      <w:proofErr w:type="gramEnd"/>
      <w:r w:rsidR="0098406E" w:rsidRPr="00D30EAA">
        <w:rPr>
          <w:rFonts w:asciiTheme="minorHAnsi" w:hAnsiTheme="minorHAnsi" w:cstheme="minorHAnsi"/>
          <w:sz w:val="24"/>
          <w:szCs w:val="24"/>
          <w:lang w:val="pt-PT"/>
        </w:rPr>
        <w:t xml:space="preserve"> do Projeto de Diploma da Prova de Avaliação e de Conhecimentos, Capacidades e Competências referente ao</w:t>
      </w:r>
      <w:r w:rsidRPr="00735E97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pt-PT"/>
        </w:rPr>
        <w:t xml:space="preserve"> pessoal docente , pelo Ministério</w:t>
      </w:r>
      <w:r w:rsidR="00097D10" w:rsidRPr="00735E97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pt-PT"/>
        </w:rPr>
        <w:t xml:space="preserve"> da </w:t>
      </w:r>
      <w:r w:rsidRPr="00735E97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pt-PT"/>
        </w:rPr>
        <w:t xml:space="preserve"> Educação</w:t>
      </w:r>
      <w:r w:rsidR="00D64A16" w:rsidRPr="00735E97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pt-PT"/>
        </w:rPr>
        <w:t xml:space="preserve"> e Ciência</w:t>
      </w:r>
      <w:r w:rsidRPr="00735E97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pt-PT"/>
        </w:rPr>
        <w:t xml:space="preserve">, </w:t>
      </w:r>
      <w:r w:rsidR="00A15DB2" w:rsidRPr="00735E97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pt-PT"/>
        </w:rPr>
        <w:t xml:space="preserve">vimos pela presente solicitar que </w:t>
      </w:r>
      <w:r w:rsidR="00A15DB2" w:rsidRPr="00735E97">
        <w:rPr>
          <w:rFonts w:asciiTheme="minorHAnsi" w:hAnsiTheme="minorHAnsi" w:cstheme="minorHAnsi"/>
          <w:b/>
          <w:color w:val="000000"/>
          <w:sz w:val="24"/>
          <w:szCs w:val="24"/>
          <w:u w:val="single"/>
          <w:shd w:val="clear" w:color="auto" w:fill="FFFFFF"/>
          <w:lang w:val="pt-PT"/>
        </w:rPr>
        <w:t>não seja</w:t>
      </w:r>
      <w:r w:rsidR="00A15DB2" w:rsidRPr="00D30EAA">
        <w:rPr>
          <w:rFonts w:asciiTheme="minorHAnsi" w:hAnsiTheme="minorHAnsi" w:cstheme="minorHAnsi"/>
          <w:b/>
          <w:sz w:val="24"/>
          <w:szCs w:val="24"/>
          <w:u w:val="single"/>
          <w:lang w:val="pt-PT"/>
        </w:rPr>
        <w:t xml:space="preserve"> </w:t>
      </w:r>
      <w:r w:rsidR="00A15DB2" w:rsidRPr="00D30EAA">
        <w:rPr>
          <w:rFonts w:asciiTheme="minorHAnsi" w:hAnsiTheme="minorHAnsi" w:cstheme="minorHAnsi"/>
          <w:b/>
          <w:color w:val="000000"/>
          <w:sz w:val="24"/>
          <w:szCs w:val="24"/>
          <w:u w:val="single"/>
          <w:lang w:val="pt-PT"/>
        </w:rPr>
        <w:t xml:space="preserve">revogado o artigo 4º do Decreto-lei nº75/2010, de 23 de junho </w:t>
      </w:r>
      <w:r w:rsidR="00A15DB2" w:rsidRPr="00D30EAA">
        <w:rPr>
          <w:rFonts w:asciiTheme="minorHAnsi" w:hAnsiTheme="minorHAnsi" w:cstheme="minorHAnsi"/>
          <w:color w:val="000000"/>
          <w:sz w:val="24"/>
          <w:szCs w:val="24"/>
          <w:lang w:val="pt-PT"/>
        </w:rPr>
        <w:t>que prevê isenções aos candidatos já avaliados com o mínimo de Bom até à data de publicação do referido DL</w:t>
      </w:r>
      <w:r w:rsidR="00A15DB2" w:rsidRPr="00735E97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pt-PT"/>
        </w:rPr>
        <w:t xml:space="preserve"> e </w:t>
      </w:r>
      <w:r w:rsidRPr="00735E97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pt-PT"/>
        </w:rPr>
        <w:t>consider</w:t>
      </w:r>
      <w:r w:rsidR="00A15DB2" w:rsidRPr="00735E97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pt-PT"/>
        </w:rPr>
        <w:t>amos</w:t>
      </w:r>
      <w:r w:rsidRPr="00735E97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pt-PT"/>
        </w:rPr>
        <w:t xml:space="preserve"> pertinente tecer as considerações que pass</w:t>
      </w:r>
      <w:r w:rsidR="00A15DB2" w:rsidRPr="00735E97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pt-PT"/>
        </w:rPr>
        <w:t>amos</w:t>
      </w:r>
      <w:r w:rsidR="006231EB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pt-PT"/>
        </w:rPr>
        <w:t xml:space="preserve"> a elencar.</w:t>
      </w:r>
    </w:p>
    <w:p w:rsidR="00836BA6" w:rsidRPr="00D30EAA" w:rsidRDefault="004D475C" w:rsidP="006A31B6">
      <w:pPr>
        <w:pStyle w:val="PargrafodaLista"/>
        <w:spacing w:after="0" w:line="360" w:lineRule="exact"/>
        <w:ind w:left="0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D30EAA">
        <w:rPr>
          <w:rFonts w:asciiTheme="minorHAnsi" w:hAnsiTheme="minorHAnsi" w:cstheme="minorHAnsi"/>
          <w:sz w:val="24"/>
          <w:szCs w:val="24"/>
          <w:lang w:val="pt-PT"/>
        </w:rPr>
        <w:t>Desde logo, salien</w:t>
      </w:r>
      <w:r w:rsidR="005E5EBE" w:rsidRPr="00D30EAA">
        <w:rPr>
          <w:rFonts w:asciiTheme="minorHAnsi" w:hAnsiTheme="minorHAnsi" w:cstheme="minorHAnsi"/>
          <w:sz w:val="24"/>
          <w:szCs w:val="24"/>
          <w:lang w:val="pt-PT"/>
        </w:rPr>
        <w:t>t</w:t>
      </w:r>
      <w:r w:rsidR="00A15DB2" w:rsidRPr="00D30EAA">
        <w:rPr>
          <w:rFonts w:asciiTheme="minorHAnsi" w:hAnsiTheme="minorHAnsi" w:cstheme="minorHAnsi"/>
          <w:sz w:val="24"/>
          <w:szCs w:val="24"/>
          <w:lang w:val="pt-PT"/>
        </w:rPr>
        <w:t>amos</w:t>
      </w:r>
      <w:r w:rsidR="005E5EBE" w:rsidRPr="00D30EAA">
        <w:rPr>
          <w:rFonts w:asciiTheme="minorHAnsi" w:hAnsiTheme="minorHAnsi" w:cstheme="minorHAnsi"/>
          <w:sz w:val="24"/>
          <w:szCs w:val="24"/>
          <w:lang w:val="pt-PT"/>
        </w:rPr>
        <w:t xml:space="preserve"> que o </w:t>
      </w:r>
      <w:r w:rsidRPr="00D30EAA">
        <w:rPr>
          <w:rFonts w:asciiTheme="minorHAnsi" w:hAnsiTheme="minorHAnsi" w:cstheme="minorHAnsi"/>
          <w:sz w:val="24"/>
          <w:szCs w:val="24"/>
          <w:lang w:val="pt-PT"/>
        </w:rPr>
        <w:t>objetivo que alegada</w:t>
      </w:r>
      <w:r w:rsidR="00A15DB2" w:rsidRPr="00D30EAA">
        <w:rPr>
          <w:rFonts w:asciiTheme="minorHAnsi" w:hAnsiTheme="minorHAnsi" w:cstheme="minorHAnsi"/>
          <w:sz w:val="24"/>
          <w:szCs w:val="24"/>
          <w:lang w:val="pt-PT"/>
        </w:rPr>
        <w:t>mente subjaz à criação da Prova em epígrafe</w:t>
      </w:r>
      <w:r w:rsidRPr="00D30EAA">
        <w:rPr>
          <w:rFonts w:asciiTheme="minorHAnsi" w:hAnsiTheme="minorHAnsi" w:cstheme="minorHAnsi"/>
          <w:sz w:val="24"/>
          <w:szCs w:val="24"/>
          <w:lang w:val="pt-PT"/>
        </w:rPr>
        <w:t xml:space="preserve"> </w:t>
      </w:r>
      <w:r w:rsidR="005E5EBE" w:rsidRPr="00D30EAA">
        <w:rPr>
          <w:rFonts w:asciiTheme="minorHAnsi" w:hAnsiTheme="minorHAnsi" w:cstheme="minorHAnsi"/>
          <w:sz w:val="24"/>
          <w:szCs w:val="24"/>
          <w:lang w:val="pt-PT"/>
        </w:rPr>
        <w:t xml:space="preserve">não é passível de se realizar através de uma medida deste tipo.  </w:t>
      </w:r>
    </w:p>
    <w:p w:rsidR="006231EB" w:rsidRPr="00D30EAA" w:rsidRDefault="00836BA6" w:rsidP="006A31B6">
      <w:pPr>
        <w:pStyle w:val="PargrafodaLista"/>
        <w:spacing w:after="0" w:line="360" w:lineRule="exact"/>
        <w:ind w:left="0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D30EAA">
        <w:rPr>
          <w:rFonts w:asciiTheme="minorHAnsi" w:hAnsiTheme="minorHAnsi" w:cstheme="minorHAnsi"/>
          <w:sz w:val="24"/>
          <w:szCs w:val="24"/>
          <w:lang w:val="pt-PT"/>
        </w:rPr>
        <w:t xml:space="preserve">Com efeito, enquanto instrumento de </w:t>
      </w:r>
      <w:proofErr w:type="gramStart"/>
      <w:r w:rsidRPr="00D30EAA">
        <w:rPr>
          <w:rFonts w:asciiTheme="minorHAnsi" w:hAnsiTheme="minorHAnsi" w:cstheme="minorHAnsi"/>
          <w:sz w:val="24"/>
          <w:szCs w:val="24"/>
          <w:lang w:val="pt-PT"/>
        </w:rPr>
        <w:t>seleção,  a</w:t>
      </w:r>
      <w:proofErr w:type="gramEnd"/>
      <w:r w:rsidRPr="00D30EAA">
        <w:rPr>
          <w:rFonts w:asciiTheme="minorHAnsi" w:hAnsiTheme="minorHAnsi" w:cstheme="minorHAnsi"/>
          <w:sz w:val="24"/>
          <w:szCs w:val="24"/>
          <w:lang w:val="pt-PT"/>
        </w:rPr>
        <w:t xml:space="preserve"> prova  em apreço não poderá avaliar</w:t>
      </w:r>
      <w:r w:rsidR="005E5FE2" w:rsidRPr="00D30EAA">
        <w:rPr>
          <w:rFonts w:asciiTheme="minorHAnsi" w:hAnsiTheme="minorHAnsi" w:cstheme="minorHAnsi"/>
          <w:sz w:val="24"/>
          <w:szCs w:val="24"/>
          <w:lang w:val="pt-PT"/>
        </w:rPr>
        <w:t xml:space="preserve"> verdadeiramente</w:t>
      </w:r>
      <w:r w:rsidR="00821A2D" w:rsidRPr="00D30EAA">
        <w:rPr>
          <w:rFonts w:asciiTheme="minorHAnsi" w:hAnsiTheme="minorHAnsi" w:cstheme="minorHAnsi"/>
          <w:sz w:val="24"/>
          <w:szCs w:val="24"/>
          <w:lang w:val="pt-PT"/>
        </w:rPr>
        <w:t xml:space="preserve"> a componente pedagógica</w:t>
      </w:r>
      <w:r w:rsidRPr="00D30EAA">
        <w:rPr>
          <w:rFonts w:asciiTheme="minorHAnsi" w:hAnsiTheme="minorHAnsi" w:cstheme="minorHAnsi"/>
          <w:sz w:val="24"/>
          <w:szCs w:val="24"/>
          <w:lang w:val="pt-PT"/>
        </w:rPr>
        <w:t xml:space="preserve"> e</w:t>
      </w:r>
      <w:r w:rsidR="00821A2D" w:rsidRPr="00D30EAA">
        <w:rPr>
          <w:rFonts w:asciiTheme="minorHAnsi" w:hAnsiTheme="minorHAnsi" w:cstheme="minorHAnsi"/>
          <w:sz w:val="24"/>
          <w:szCs w:val="24"/>
          <w:lang w:val="pt-PT"/>
        </w:rPr>
        <w:t>,</w:t>
      </w:r>
      <w:r w:rsidRPr="00D30EAA">
        <w:rPr>
          <w:rFonts w:asciiTheme="minorHAnsi" w:hAnsiTheme="minorHAnsi" w:cstheme="minorHAnsi"/>
          <w:sz w:val="24"/>
          <w:szCs w:val="24"/>
          <w:lang w:val="pt-PT"/>
        </w:rPr>
        <w:t xml:space="preserve"> mesmo no que concerne à componente científica, não poderá abarcar um universo tão vasto de conteúdos como os que foram alvo de </w:t>
      </w:r>
      <w:r w:rsidR="00E42CF8" w:rsidRPr="00D30EAA">
        <w:rPr>
          <w:rFonts w:asciiTheme="minorHAnsi" w:hAnsiTheme="minorHAnsi" w:cstheme="minorHAnsi"/>
          <w:sz w:val="24"/>
          <w:szCs w:val="24"/>
          <w:lang w:val="pt-PT"/>
        </w:rPr>
        <w:t>sucessivas avaliações</w:t>
      </w:r>
      <w:r w:rsidRPr="00D30EAA">
        <w:rPr>
          <w:rFonts w:asciiTheme="minorHAnsi" w:hAnsiTheme="minorHAnsi" w:cstheme="minorHAnsi"/>
          <w:sz w:val="24"/>
          <w:szCs w:val="24"/>
          <w:lang w:val="pt-PT"/>
        </w:rPr>
        <w:t xml:space="preserve"> ao longo da formação ac</w:t>
      </w:r>
      <w:r w:rsidR="00A47BB9" w:rsidRPr="00D30EAA">
        <w:rPr>
          <w:rFonts w:asciiTheme="minorHAnsi" w:hAnsiTheme="minorHAnsi" w:cstheme="minorHAnsi"/>
          <w:sz w:val="24"/>
          <w:szCs w:val="24"/>
          <w:lang w:val="pt-PT"/>
        </w:rPr>
        <w:t xml:space="preserve">adémica e contínua dos docentes. </w:t>
      </w:r>
    </w:p>
    <w:p w:rsidR="00836BA6" w:rsidRPr="00D30EAA" w:rsidRDefault="00836BA6" w:rsidP="006A31B6">
      <w:pPr>
        <w:pStyle w:val="PargrafodaLista"/>
        <w:spacing w:after="0" w:line="360" w:lineRule="exact"/>
        <w:ind w:left="0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D30EAA">
        <w:rPr>
          <w:rFonts w:asciiTheme="minorHAnsi" w:hAnsiTheme="minorHAnsi" w:cstheme="minorHAnsi"/>
          <w:sz w:val="24"/>
          <w:szCs w:val="24"/>
          <w:lang w:val="pt-PT"/>
        </w:rPr>
        <w:t xml:space="preserve">Além disso, negligencia a experiência de professores com vários anos, e mesmo </w:t>
      </w:r>
      <w:proofErr w:type="gramStart"/>
      <w:r w:rsidRPr="00D30EAA">
        <w:rPr>
          <w:rFonts w:asciiTheme="minorHAnsi" w:hAnsiTheme="minorHAnsi" w:cstheme="minorHAnsi"/>
          <w:sz w:val="24"/>
          <w:szCs w:val="24"/>
          <w:lang w:val="pt-PT"/>
        </w:rPr>
        <w:t>décadas</w:t>
      </w:r>
      <w:r w:rsidR="00B227C7" w:rsidRPr="00D30EAA">
        <w:rPr>
          <w:rFonts w:asciiTheme="minorHAnsi" w:hAnsiTheme="minorHAnsi" w:cstheme="minorHAnsi"/>
          <w:sz w:val="24"/>
          <w:szCs w:val="24"/>
          <w:lang w:val="pt-PT"/>
        </w:rPr>
        <w:t xml:space="preserve"> </w:t>
      </w:r>
      <w:r w:rsidRPr="00D30EAA">
        <w:rPr>
          <w:rFonts w:asciiTheme="minorHAnsi" w:hAnsiTheme="minorHAnsi" w:cstheme="minorHAnsi"/>
          <w:sz w:val="24"/>
          <w:szCs w:val="24"/>
          <w:lang w:val="pt-PT"/>
        </w:rPr>
        <w:t xml:space="preserve"> de</w:t>
      </w:r>
      <w:proofErr w:type="gramEnd"/>
      <w:r w:rsidRPr="00D30EAA">
        <w:rPr>
          <w:rFonts w:asciiTheme="minorHAnsi" w:hAnsiTheme="minorHAnsi" w:cstheme="minorHAnsi"/>
          <w:sz w:val="24"/>
          <w:szCs w:val="24"/>
          <w:lang w:val="pt-PT"/>
        </w:rPr>
        <w:t xml:space="preserve"> serviço, </w:t>
      </w:r>
      <w:r w:rsidR="00B227C7" w:rsidRPr="00D30EAA">
        <w:rPr>
          <w:rFonts w:asciiTheme="minorHAnsi" w:hAnsiTheme="minorHAnsi" w:cstheme="minorHAnsi"/>
          <w:sz w:val="24"/>
          <w:szCs w:val="24"/>
          <w:lang w:val="pt-PT"/>
        </w:rPr>
        <w:t xml:space="preserve"> frequentemente enriquecida, não só pela formação contínua</w:t>
      </w:r>
      <w:r w:rsidR="00821A2D" w:rsidRPr="00D30EAA">
        <w:rPr>
          <w:rFonts w:asciiTheme="minorHAnsi" w:hAnsiTheme="minorHAnsi" w:cstheme="minorHAnsi"/>
          <w:sz w:val="24"/>
          <w:szCs w:val="24"/>
          <w:lang w:val="pt-PT"/>
        </w:rPr>
        <w:t>/acreditada</w:t>
      </w:r>
      <w:r w:rsidR="00B227C7" w:rsidRPr="00D30EAA">
        <w:rPr>
          <w:rFonts w:asciiTheme="minorHAnsi" w:hAnsiTheme="minorHAnsi" w:cstheme="minorHAnsi"/>
          <w:sz w:val="24"/>
          <w:szCs w:val="24"/>
          <w:lang w:val="pt-PT"/>
        </w:rPr>
        <w:t xml:space="preserve">, mas também pela realização de mestrados, especializações, pós graduações, entre outras formações em contexto do </w:t>
      </w:r>
      <w:r w:rsidR="006231EB" w:rsidRPr="00D30EAA">
        <w:rPr>
          <w:rFonts w:asciiTheme="minorHAnsi" w:hAnsiTheme="minorHAnsi" w:cstheme="minorHAnsi"/>
          <w:sz w:val="24"/>
          <w:szCs w:val="24"/>
          <w:lang w:val="pt-PT"/>
        </w:rPr>
        <w:t>E</w:t>
      </w:r>
      <w:r w:rsidR="00B227C7" w:rsidRPr="00D30EAA">
        <w:rPr>
          <w:rFonts w:asciiTheme="minorHAnsi" w:hAnsiTheme="minorHAnsi" w:cstheme="minorHAnsi"/>
          <w:sz w:val="24"/>
          <w:szCs w:val="24"/>
          <w:lang w:val="pt-PT"/>
        </w:rPr>
        <w:t xml:space="preserve">nsino </w:t>
      </w:r>
      <w:r w:rsidR="006231EB" w:rsidRPr="00D30EAA">
        <w:rPr>
          <w:rFonts w:asciiTheme="minorHAnsi" w:hAnsiTheme="minorHAnsi" w:cstheme="minorHAnsi"/>
          <w:sz w:val="24"/>
          <w:szCs w:val="24"/>
          <w:lang w:val="pt-PT"/>
        </w:rPr>
        <w:t>S</w:t>
      </w:r>
      <w:r w:rsidR="00B227C7" w:rsidRPr="00D30EAA">
        <w:rPr>
          <w:rFonts w:asciiTheme="minorHAnsi" w:hAnsiTheme="minorHAnsi" w:cstheme="minorHAnsi"/>
          <w:sz w:val="24"/>
          <w:szCs w:val="24"/>
          <w:lang w:val="pt-PT"/>
        </w:rPr>
        <w:t>uperior.</w:t>
      </w:r>
    </w:p>
    <w:p w:rsidR="00B227C7" w:rsidRPr="00D30EAA" w:rsidRDefault="00B227C7" w:rsidP="006A31B6">
      <w:pPr>
        <w:pStyle w:val="PargrafodaLista"/>
        <w:spacing w:after="0" w:line="360" w:lineRule="exact"/>
        <w:ind w:left="0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D30EAA">
        <w:rPr>
          <w:rFonts w:asciiTheme="minorHAnsi" w:hAnsiTheme="minorHAnsi" w:cstheme="minorHAnsi"/>
          <w:sz w:val="24"/>
          <w:szCs w:val="24"/>
          <w:lang w:val="pt-PT"/>
        </w:rPr>
        <w:t>Ora, no âmbito da obtenção da qualificação profissional para a docência, os professores têm que realizar um ano de estágio, durante o qual são avaliados, nas várias verten</w:t>
      </w:r>
      <w:r w:rsidR="006231EB" w:rsidRPr="00D30EAA">
        <w:rPr>
          <w:rFonts w:asciiTheme="minorHAnsi" w:hAnsiTheme="minorHAnsi" w:cstheme="minorHAnsi"/>
          <w:sz w:val="24"/>
          <w:szCs w:val="24"/>
          <w:lang w:val="pt-PT"/>
        </w:rPr>
        <w:t>tes que pautam o exercício da a</w:t>
      </w:r>
      <w:r w:rsidRPr="00D30EAA">
        <w:rPr>
          <w:rFonts w:asciiTheme="minorHAnsi" w:hAnsiTheme="minorHAnsi" w:cstheme="minorHAnsi"/>
          <w:sz w:val="24"/>
          <w:szCs w:val="24"/>
          <w:lang w:val="pt-PT"/>
        </w:rPr>
        <w:t xml:space="preserve">ção didática (científica, </w:t>
      </w:r>
      <w:proofErr w:type="gramStart"/>
      <w:r w:rsidRPr="00D30EAA">
        <w:rPr>
          <w:rFonts w:asciiTheme="minorHAnsi" w:hAnsiTheme="minorHAnsi" w:cstheme="minorHAnsi"/>
          <w:sz w:val="24"/>
          <w:szCs w:val="24"/>
          <w:lang w:val="pt-PT"/>
        </w:rPr>
        <w:t>pedagógica,....</w:t>
      </w:r>
      <w:proofErr w:type="gramEnd"/>
      <w:r w:rsidRPr="00D30EAA">
        <w:rPr>
          <w:rFonts w:asciiTheme="minorHAnsi" w:hAnsiTheme="minorHAnsi" w:cstheme="minorHAnsi"/>
          <w:sz w:val="24"/>
          <w:szCs w:val="24"/>
          <w:lang w:val="pt-PT"/>
        </w:rPr>
        <w:t xml:space="preserve">), não só por professores orientadores dos quadros das escolas do Ensino </w:t>
      </w:r>
      <w:r w:rsidR="005E5FE2" w:rsidRPr="00D30EAA">
        <w:rPr>
          <w:rFonts w:asciiTheme="minorHAnsi" w:hAnsiTheme="minorHAnsi" w:cstheme="minorHAnsi"/>
          <w:sz w:val="24"/>
          <w:szCs w:val="24"/>
          <w:lang w:val="pt-PT"/>
        </w:rPr>
        <w:t>B</w:t>
      </w:r>
      <w:r w:rsidRPr="00D30EAA">
        <w:rPr>
          <w:rFonts w:asciiTheme="minorHAnsi" w:hAnsiTheme="minorHAnsi" w:cstheme="minorHAnsi"/>
          <w:sz w:val="24"/>
          <w:szCs w:val="24"/>
          <w:lang w:val="pt-PT"/>
        </w:rPr>
        <w:t xml:space="preserve">ásico e Secundário, mas também por docentes/metodólogos do </w:t>
      </w:r>
      <w:r w:rsidR="005E5FE2" w:rsidRPr="00D30EAA">
        <w:rPr>
          <w:rFonts w:asciiTheme="minorHAnsi" w:hAnsiTheme="minorHAnsi" w:cstheme="minorHAnsi"/>
          <w:sz w:val="24"/>
          <w:szCs w:val="24"/>
          <w:lang w:val="pt-PT"/>
        </w:rPr>
        <w:t>E</w:t>
      </w:r>
      <w:r w:rsidRPr="00D30EAA">
        <w:rPr>
          <w:rFonts w:asciiTheme="minorHAnsi" w:hAnsiTheme="minorHAnsi" w:cstheme="minorHAnsi"/>
          <w:sz w:val="24"/>
          <w:szCs w:val="24"/>
          <w:lang w:val="pt-PT"/>
        </w:rPr>
        <w:t xml:space="preserve">nsino </w:t>
      </w:r>
      <w:r w:rsidR="005E5FE2" w:rsidRPr="00D30EAA">
        <w:rPr>
          <w:rFonts w:asciiTheme="minorHAnsi" w:hAnsiTheme="minorHAnsi" w:cstheme="minorHAnsi"/>
          <w:sz w:val="24"/>
          <w:szCs w:val="24"/>
          <w:lang w:val="pt-PT"/>
        </w:rPr>
        <w:t>S</w:t>
      </w:r>
      <w:r w:rsidRPr="00D30EAA">
        <w:rPr>
          <w:rFonts w:asciiTheme="minorHAnsi" w:hAnsiTheme="minorHAnsi" w:cstheme="minorHAnsi"/>
          <w:sz w:val="24"/>
          <w:szCs w:val="24"/>
          <w:lang w:val="pt-PT"/>
        </w:rPr>
        <w:t>uperior, constituindo, por conseguinte, um processo de avaliação muito rigoroso.</w:t>
      </w:r>
    </w:p>
    <w:p w:rsidR="00B227C7" w:rsidRPr="00D30EAA" w:rsidRDefault="00B227C7" w:rsidP="006A31B6">
      <w:pPr>
        <w:pStyle w:val="PargrafodaLista"/>
        <w:spacing w:after="0" w:line="360" w:lineRule="exact"/>
        <w:ind w:left="0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D30EAA">
        <w:rPr>
          <w:rFonts w:asciiTheme="minorHAnsi" w:hAnsiTheme="minorHAnsi" w:cstheme="minorHAnsi"/>
          <w:sz w:val="24"/>
          <w:szCs w:val="24"/>
          <w:lang w:val="pt-PT"/>
        </w:rPr>
        <w:t xml:space="preserve">Acresce ainda que, todos os anos, os docentes </w:t>
      </w:r>
      <w:r w:rsidR="00915821" w:rsidRPr="00D30EAA">
        <w:rPr>
          <w:rFonts w:asciiTheme="minorHAnsi" w:hAnsiTheme="minorHAnsi" w:cstheme="minorHAnsi"/>
          <w:sz w:val="24"/>
          <w:szCs w:val="24"/>
          <w:lang w:val="pt-PT"/>
        </w:rPr>
        <w:t xml:space="preserve">contratados são alvo de avaliação, que incide sobre vários domínios, não podendo continuar a lecionar, se não evidenciarem as competências necessárias, tendo de obter, no mínimo, a classificação de Bom. Não ignoremos, também, o facto de esta avaliação ser abrangente, abarcando o trabalho do docente ao nível de toda a comunidade educativa, dado que </w:t>
      </w:r>
      <w:proofErr w:type="gramStart"/>
      <w:r w:rsidR="00915821" w:rsidRPr="00D30EAA">
        <w:rPr>
          <w:rFonts w:asciiTheme="minorHAnsi" w:hAnsiTheme="minorHAnsi" w:cstheme="minorHAnsi"/>
          <w:sz w:val="24"/>
          <w:szCs w:val="24"/>
          <w:lang w:val="pt-PT"/>
        </w:rPr>
        <w:t xml:space="preserve">o </w:t>
      </w:r>
      <w:r w:rsidR="00FD3718" w:rsidRPr="00D30EAA">
        <w:rPr>
          <w:rFonts w:asciiTheme="minorHAnsi" w:hAnsiTheme="minorHAnsi" w:cstheme="minorHAnsi"/>
          <w:sz w:val="24"/>
          <w:szCs w:val="24"/>
          <w:lang w:val="pt-PT"/>
        </w:rPr>
        <w:t xml:space="preserve"> seu</w:t>
      </w:r>
      <w:proofErr w:type="gramEnd"/>
      <w:r w:rsidR="00FD3718" w:rsidRPr="00D30EAA">
        <w:rPr>
          <w:rFonts w:asciiTheme="minorHAnsi" w:hAnsiTheme="minorHAnsi" w:cstheme="minorHAnsi"/>
          <w:sz w:val="24"/>
          <w:szCs w:val="24"/>
          <w:lang w:val="pt-PT"/>
        </w:rPr>
        <w:t xml:space="preserve"> </w:t>
      </w:r>
      <w:r w:rsidR="00915821" w:rsidRPr="00D30EAA">
        <w:rPr>
          <w:rFonts w:asciiTheme="minorHAnsi" w:hAnsiTheme="minorHAnsi" w:cstheme="minorHAnsi"/>
          <w:sz w:val="24"/>
          <w:szCs w:val="24"/>
          <w:lang w:val="pt-PT"/>
        </w:rPr>
        <w:t>labor não se restringe às coordenadas geográficas da sala de aula.</w:t>
      </w:r>
    </w:p>
    <w:p w:rsidR="00915821" w:rsidRPr="00D30EAA" w:rsidRDefault="00915821" w:rsidP="006A31B6">
      <w:pPr>
        <w:pStyle w:val="PargrafodaLista"/>
        <w:spacing w:after="0" w:line="360" w:lineRule="exact"/>
        <w:ind w:left="0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D30EAA">
        <w:rPr>
          <w:rFonts w:asciiTheme="minorHAnsi" w:hAnsiTheme="minorHAnsi" w:cstheme="minorHAnsi"/>
          <w:sz w:val="24"/>
          <w:szCs w:val="24"/>
          <w:lang w:val="pt-PT"/>
        </w:rPr>
        <w:t xml:space="preserve">Ressaltamos </w:t>
      </w:r>
      <w:r w:rsidR="00570B90" w:rsidRPr="00D30EAA">
        <w:rPr>
          <w:rFonts w:asciiTheme="minorHAnsi" w:hAnsiTheme="minorHAnsi" w:cstheme="minorHAnsi"/>
          <w:sz w:val="24"/>
          <w:szCs w:val="24"/>
          <w:lang w:val="pt-PT"/>
        </w:rPr>
        <w:t xml:space="preserve">de igual modo </w:t>
      </w:r>
      <w:r w:rsidRPr="00D30EAA">
        <w:rPr>
          <w:rFonts w:asciiTheme="minorHAnsi" w:hAnsiTheme="minorHAnsi" w:cstheme="minorHAnsi"/>
          <w:sz w:val="24"/>
          <w:szCs w:val="24"/>
          <w:lang w:val="pt-PT"/>
        </w:rPr>
        <w:t xml:space="preserve">que, mesmo nos poucos setores de atividade em que se realizam provas desta natureza, tal ocorre no acesso à profissão, a uma especialidade ou vínculo, e nunca nos casos em que o profissional já exerce a </w:t>
      </w:r>
      <w:r w:rsidR="00821A2D" w:rsidRPr="00D30EAA">
        <w:rPr>
          <w:rFonts w:asciiTheme="minorHAnsi" w:hAnsiTheme="minorHAnsi" w:cstheme="minorHAnsi"/>
          <w:sz w:val="24"/>
          <w:szCs w:val="24"/>
          <w:lang w:val="pt-PT"/>
        </w:rPr>
        <w:t>mesma atividade</w:t>
      </w:r>
      <w:r w:rsidRPr="00D30EAA">
        <w:rPr>
          <w:rFonts w:asciiTheme="minorHAnsi" w:hAnsiTheme="minorHAnsi" w:cstheme="minorHAnsi"/>
          <w:sz w:val="24"/>
          <w:szCs w:val="24"/>
          <w:lang w:val="pt-PT"/>
        </w:rPr>
        <w:t xml:space="preserve"> há dez, quinze, vinte ou mais anos, com provas dadas (e avaliadas!) de competência.</w:t>
      </w:r>
    </w:p>
    <w:p w:rsidR="00964267" w:rsidRPr="00D30EAA" w:rsidRDefault="00FD3718" w:rsidP="006A31B6">
      <w:pPr>
        <w:pStyle w:val="PargrafodaLista"/>
        <w:spacing w:after="0" w:line="360" w:lineRule="exact"/>
        <w:ind w:left="0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D30EAA">
        <w:rPr>
          <w:rFonts w:asciiTheme="minorHAnsi" w:hAnsiTheme="minorHAnsi" w:cstheme="minorHAnsi"/>
          <w:sz w:val="24"/>
          <w:szCs w:val="24"/>
          <w:lang w:val="pt-PT"/>
        </w:rPr>
        <w:t xml:space="preserve">Face ao exposto, não se compreende </w:t>
      </w:r>
      <w:proofErr w:type="gramStart"/>
      <w:r w:rsidRPr="00D30EAA">
        <w:rPr>
          <w:rFonts w:asciiTheme="minorHAnsi" w:hAnsiTheme="minorHAnsi" w:cstheme="minorHAnsi"/>
          <w:sz w:val="24"/>
          <w:szCs w:val="24"/>
          <w:lang w:val="pt-PT"/>
        </w:rPr>
        <w:t xml:space="preserve">a  </w:t>
      </w:r>
      <w:r w:rsidRPr="00D30EAA">
        <w:rPr>
          <w:rFonts w:asciiTheme="minorHAnsi" w:hAnsiTheme="minorHAnsi" w:cstheme="minorHAnsi"/>
          <w:color w:val="000000"/>
          <w:sz w:val="24"/>
          <w:szCs w:val="24"/>
          <w:lang w:val="pt-PT"/>
        </w:rPr>
        <w:t>revogação</w:t>
      </w:r>
      <w:proofErr w:type="gramEnd"/>
      <w:r w:rsidRPr="00D30EAA">
        <w:rPr>
          <w:rFonts w:asciiTheme="minorHAnsi" w:hAnsiTheme="minorHAnsi" w:cstheme="minorHAnsi"/>
          <w:color w:val="000000"/>
          <w:sz w:val="24"/>
          <w:szCs w:val="24"/>
          <w:lang w:val="pt-PT"/>
        </w:rPr>
        <w:t xml:space="preserve"> do artigo 4º do Decreto-lei nº75/2010, de 23 de junho que prevê isenções aos candidatos já avaliados com o mínimo de Bom até à data de publicação do referido DL</w:t>
      </w:r>
      <w:r w:rsidR="00964267" w:rsidRPr="00D30EAA">
        <w:rPr>
          <w:rFonts w:asciiTheme="minorHAnsi" w:hAnsiTheme="minorHAnsi" w:cstheme="minorHAnsi"/>
          <w:color w:val="000000"/>
          <w:sz w:val="24"/>
          <w:szCs w:val="24"/>
          <w:lang w:val="pt-PT"/>
        </w:rPr>
        <w:t>.</w:t>
      </w:r>
      <w:r w:rsidRPr="00D30EAA">
        <w:rPr>
          <w:rFonts w:asciiTheme="minorHAnsi" w:hAnsiTheme="minorHAnsi" w:cstheme="minorHAnsi"/>
          <w:color w:val="000000"/>
          <w:sz w:val="24"/>
          <w:szCs w:val="24"/>
          <w:lang w:val="pt-PT"/>
        </w:rPr>
        <w:t xml:space="preserve"> </w:t>
      </w:r>
      <w:r w:rsidR="00964267" w:rsidRPr="00D30EAA">
        <w:rPr>
          <w:rFonts w:asciiTheme="minorHAnsi" w:hAnsiTheme="minorHAnsi" w:cstheme="minorHAnsi"/>
          <w:color w:val="000000"/>
          <w:sz w:val="24"/>
          <w:szCs w:val="24"/>
          <w:lang w:val="pt-PT"/>
        </w:rPr>
        <w:t>Efetivamente</w:t>
      </w:r>
      <w:r w:rsidRPr="00D30EAA">
        <w:rPr>
          <w:rFonts w:asciiTheme="minorHAnsi" w:hAnsiTheme="minorHAnsi" w:cstheme="minorHAnsi"/>
          <w:color w:val="000000"/>
          <w:sz w:val="24"/>
          <w:szCs w:val="24"/>
          <w:lang w:val="pt-PT"/>
        </w:rPr>
        <w:t xml:space="preserve">, se o </w:t>
      </w:r>
      <w:r w:rsidRPr="00D30EAA">
        <w:rPr>
          <w:rFonts w:asciiTheme="minorHAnsi" w:hAnsiTheme="minorHAnsi" w:cstheme="minorHAnsi"/>
          <w:sz w:val="24"/>
          <w:szCs w:val="24"/>
          <w:lang w:val="pt-PT"/>
        </w:rPr>
        <w:t xml:space="preserve">Projeto de Diploma da Prova de Avaliação e de </w:t>
      </w:r>
      <w:r w:rsidRPr="00D30EAA">
        <w:rPr>
          <w:rFonts w:asciiTheme="minorHAnsi" w:hAnsiTheme="minorHAnsi" w:cstheme="minorHAnsi"/>
          <w:sz w:val="24"/>
          <w:szCs w:val="24"/>
          <w:lang w:val="pt-PT"/>
        </w:rPr>
        <w:lastRenderedPageBreak/>
        <w:t>Conhecimen</w:t>
      </w:r>
      <w:r w:rsidR="00964267" w:rsidRPr="00D30EAA">
        <w:rPr>
          <w:rFonts w:asciiTheme="minorHAnsi" w:hAnsiTheme="minorHAnsi" w:cstheme="minorHAnsi"/>
          <w:sz w:val="24"/>
          <w:szCs w:val="24"/>
          <w:lang w:val="pt-PT"/>
        </w:rPr>
        <w:t xml:space="preserve">tos, Capacidades e Competências, na sua proposta inicial, estabelecia, como avaliação mínima, a classificação de 14 valores (Bom) e os professores que têm servido o sistema educativo ao longo de vários anos já têm obtido essa </w:t>
      </w:r>
      <w:proofErr w:type="gramStart"/>
      <w:r w:rsidR="00964267" w:rsidRPr="00D30EAA">
        <w:rPr>
          <w:rFonts w:asciiTheme="minorHAnsi" w:hAnsiTheme="minorHAnsi" w:cstheme="minorHAnsi"/>
          <w:sz w:val="24"/>
          <w:szCs w:val="24"/>
          <w:lang w:val="pt-PT"/>
        </w:rPr>
        <w:t>classificação(i.</w:t>
      </w:r>
      <w:proofErr w:type="gramEnd"/>
      <w:r w:rsidR="00964267" w:rsidRPr="00D30EAA">
        <w:rPr>
          <w:rFonts w:asciiTheme="minorHAnsi" w:hAnsiTheme="minorHAnsi" w:cstheme="minorHAnsi"/>
          <w:sz w:val="24"/>
          <w:szCs w:val="24"/>
          <w:lang w:val="pt-PT"/>
        </w:rPr>
        <w:t>e. mínimo de 7, numa escala de 0-10 , a que corresponde  14, numa escala de 0-20), no âmbito do processo avaliativo anual,</w:t>
      </w:r>
      <w:r w:rsidR="00A47BB9" w:rsidRPr="00D30EAA">
        <w:rPr>
          <w:rFonts w:asciiTheme="minorHAnsi" w:hAnsiTheme="minorHAnsi" w:cstheme="minorHAnsi"/>
          <w:sz w:val="24"/>
          <w:szCs w:val="24"/>
          <w:lang w:val="pt-PT"/>
        </w:rPr>
        <w:t xml:space="preserve"> em contexto real de trabalho, </w:t>
      </w:r>
      <w:r w:rsidR="00964267" w:rsidRPr="00D30EAA">
        <w:rPr>
          <w:rFonts w:asciiTheme="minorHAnsi" w:hAnsiTheme="minorHAnsi" w:cstheme="minorHAnsi"/>
          <w:sz w:val="24"/>
          <w:szCs w:val="24"/>
          <w:lang w:val="pt-PT"/>
        </w:rPr>
        <w:t xml:space="preserve"> não se entende a necessidade de ter de voltar a realizar um exame que terá um caráter muito redutor.</w:t>
      </w:r>
    </w:p>
    <w:p w:rsidR="00821A2D" w:rsidRPr="00D30EAA" w:rsidRDefault="00596420" w:rsidP="006A31B6">
      <w:pPr>
        <w:pStyle w:val="PargrafodaLista"/>
        <w:spacing w:after="0" w:line="360" w:lineRule="exact"/>
        <w:ind w:left="0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D30EAA">
        <w:rPr>
          <w:rFonts w:asciiTheme="minorHAnsi" w:hAnsiTheme="minorHAnsi" w:cstheme="minorHAnsi"/>
          <w:sz w:val="24"/>
          <w:szCs w:val="24"/>
          <w:lang w:val="pt-PT"/>
        </w:rPr>
        <w:t>Assinalamos igualmente</w:t>
      </w:r>
      <w:r w:rsidR="00DC1FF7" w:rsidRPr="00D30EAA">
        <w:rPr>
          <w:rFonts w:asciiTheme="minorHAnsi" w:hAnsiTheme="minorHAnsi" w:cstheme="minorHAnsi"/>
          <w:sz w:val="24"/>
          <w:szCs w:val="24"/>
          <w:lang w:val="pt-PT"/>
        </w:rPr>
        <w:t xml:space="preserve"> que, caso tenha de ser realizada pelas várias dezenas de milhar de docentes sem vínculo (que na componente específica poderão duplicar ou triplicar, no caso dos docentes que pertencem a vários grupos de recrutamento) tal </w:t>
      </w:r>
      <w:r w:rsidR="00964267" w:rsidRPr="00D30EAA">
        <w:rPr>
          <w:rFonts w:asciiTheme="minorHAnsi" w:hAnsiTheme="minorHAnsi" w:cstheme="minorHAnsi"/>
          <w:sz w:val="24"/>
          <w:szCs w:val="24"/>
          <w:lang w:val="pt-PT"/>
        </w:rPr>
        <w:t xml:space="preserve">exigirá elevados recursos </w:t>
      </w:r>
      <w:proofErr w:type="spellStart"/>
      <w:r w:rsidR="00964267" w:rsidRPr="00D30EAA">
        <w:rPr>
          <w:rFonts w:asciiTheme="minorHAnsi" w:hAnsiTheme="minorHAnsi" w:cstheme="minorHAnsi"/>
          <w:sz w:val="24"/>
          <w:szCs w:val="24"/>
          <w:lang w:val="pt-PT"/>
        </w:rPr>
        <w:t>humanos</w:t>
      </w:r>
      <w:r w:rsidR="00A15DB2" w:rsidRPr="00D30EAA">
        <w:rPr>
          <w:rFonts w:asciiTheme="minorHAnsi" w:hAnsiTheme="minorHAnsi" w:cstheme="minorHAnsi"/>
          <w:sz w:val="24"/>
          <w:szCs w:val="24"/>
          <w:lang w:val="pt-PT"/>
        </w:rPr>
        <w:t>,com</w:t>
      </w:r>
      <w:proofErr w:type="spellEnd"/>
      <w:r w:rsidR="00A15DB2" w:rsidRPr="00D30EAA">
        <w:rPr>
          <w:rFonts w:asciiTheme="minorHAnsi" w:hAnsiTheme="minorHAnsi" w:cstheme="minorHAnsi"/>
          <w:sz w:val="24"/>
          <w:szCs w:val="24"/>
          <w:lang w:val="pt-PT"/>
        </w:rPr>
        <w:t xml:space="preserve"> consequente sobrecarga de trabalho inclusivamente para docentes do quadro</w:t>
      </w:r>
      <w:r w:rsidR="00964267" w:rsidRPr="00D30EAA">
        <w:rPr>
          <w:rFonts w:asciiTheme="minorHAnsi" w:hAnsiTheme="minorHAnsi" w:cstheme="minorHAnsi"/>
          <w:sz w:val="24"/>
          <w:szCs w:val="24"/>
          <w:lang w:val="pt-PT"/>
        </w:rPr>
        <w:t>,</w:t>
      </w:r>
      <w:r w:rsidR="00A15DB2" w:rsidRPr="00D30EAA">
        <w:rPr>
          <w:rFonts w:asciiTheme="minorHAnsi" w:hAnsiTheme="minorHAnsi" w:cstheme="minorHAnsi"/>
          <w:sz w:val="24"/>
          <w:szCs w:val="24"/>
          <w:lang w:val="pt-PT"/>
        </w:rPr>
        <w:t xml:space="preserve"> bem como recursos</w:t>
      </w:r>
      <w:r w:rsidR="00964267" w:rsidRPr="00D30EAA">
        <w:rPr>
          <w:rFonts w:asciiTheme="minorHAnsi" w:hAnsiTheme="minorHAnsi" w:cstheme="minorHAnsi"/>
          <w:sz w:val="24"/>
          <w:szCs w:val="24"/>
          <w:lang w:val="pt-PT"/>
        </w:rPr>
        <w:t xml:space="preserve"> logísticos e económicos</w:t>
      </w:r>
      <w:r w:rsidR="00DC1FF7" w:rsidRPr="00D30EAA">
        <w:rPr>
          <w:rFonts w:asciiTheme="minorHAnsi" w:hAnsiTheme="minorHAnsi" w:cstheme="minorHAnsi"/>
          <w:sz w:val="24"/>
          <w:szCs w:val="24"/>
          <w:lang w:val="pt-PT"/>
        </w:rPr>
        <w:t xml:space="preserve"> que deverão </w:t>
      </w:r>
      <w:proofErr w:type="gramStart"/>
      <w:r w:rsidR="00DC1FF7" w:rsidRPr="00D30EAA">
        <w:rPr>
          <w:rFonts w:asciiTheme="minorHAnsi" w:hAnsiTheme="minorHAnsi" w:cstheme="minorHAnsi"/>
          <w:sz w:val="24"/>
          <w:szCs w:val="24"/>
          <w:lang w:val="pt-PT"/>
        </w:rPr>
        <w:t>ser  canalizados</w:t>
      </w:r>
      <w:proofErr w:type="gramEnd"/>
      <w:r w:rsidR="00DC1FF7" w:rsidRPr="00D30EAA">
        <w:rPr>
          <w:rFonts w:asciiTheme="minorHAnsi" w:hAnsiTheme="minorHAnsi" w:cstheme="minorHAnsi"/>
          <w:sz w:val="24"/>
          <w:szCs w:val="24"/>
          <w:lang w:val="pt-PT"/>
        </w:rPr>
        <w:t xml:space="preserve"> para promover o trabalho nas escolas, junto dos alunos, tendo em vista a prossecução do sucesso educativo.</w:t>
      </w:r>
    </w:p>
    <w:p w:rsidR="000C212B" w:rsidRPr="00D30EAA" w:rsidRDefault="00821A2D" w:rsidP="006A31B6">
      <w:pPr>
        <w:pStyle w:val="PargrafodaLista"/>
        <w:spacing w:after="0" w:line="360" w:lineRule="exact"/>
        <w:ind w:left="0"/>
        <w:jc w:val="both"/>
        <w:rPr>
          <w:rFonts w:asciiTheme="minorHAnsi" w:hAnsiTheme="minorHAnsi" w:cstheme="minorHAnsi"/>
          <w:color w:val="222222"/>
          <w:sz w:val="24"/>
          <w:szCs w:val="24"/>
          <w:lang w:val="pt-PT"/>
        </w:rPr>
      </w:pPr>
      <w:r w:rsidRPr="00D30EAA">
        <w:rPr>
          <w:rFonts w:asciiTheme="minorHAnsi" w:hAnsiTheme="minorHAnsi" w:cstheme="minorHAnsi"/>
          <w:sz w:val="24"/>
          <w:szCs w:val="24"/>
          <w:lang w:val="pt-PT"/>
        </w:rPr>
        <w:t xml:space="preserve">Por </w:t>
      </w:r>
      <w:proofErr w:type="spellStart"/>
      <w:r w:rsidRPr="00D30EAA">
        <w:rPr>
          <w:rFonts w:asciiTheme="minorHAnsi" w:hAnsiTheme="minorHAnsi" w:cstheme="minorHAnsi"/>
          <w:sz w:val="24"/>
          <w:szCs w:val="24"/>
          <w:lang w:val="pt-PT"/>
        </w:rPr>
        <w:t>último,ressaltamos</w:t>
      </w:r>
      <w:proofErr w:type="spellEnd"/>
      <w:r w:rsidRPr="00D30EAA">
        <w:rPr>
          <w:rFonts w:asciiTheme="minorHAnsi" w:hAnsiTheme="minorHAnsi" w:cstheme="minorHAnsi"/>
          <w:sz w:val="24"/>
          <w:szCs w:val="24"/>
          <w:lang w:val="pt-PT"/>
        </w:rPr>
        <w:t xml:space="preserve"> o facto de o grupo parlamentar do PSD ter apresentado</w:t>
      </w:r>
      <w:r w:rsidR="000C212B" w:rsidRPr="00D30EAA">
        <w:rPr>
          <w:rFonts w:asciiTheme="minorHAnsi" w:hAnsiTheme="minorHAnsi" w:cstheme="minorHAnsi"/>
          <w:sz w:val="24"/>
          <w:szCs w:val="24"/>
          <w:lang w:val="pt-PT"/>
        </w:rPr>
        <w:t xml:space="preserve">, há cerca de cinco </w:t>
      </w:r>
      <w:proofErr w:type="gramStart"/>
      <w:r w:rsidR="000C212B" w:rsidRPr="00D30EAA">
        <w:rPr>
          <w:rFonts w:asciiTheme="minorHAnsi" w:hAnsiTheme="minorHAnsi" w:cstheme="minorHAnsi"/>
          <w:sz w:val="24"/>
          <w:szCs w:val="24"/>
          <w:lang w:val="pt-PT"/>
        </w:rPr>
        <w:t xml:space="preserve">anos, </w:t>
      </w:r>
      <w:r w:rsidRPr="00D30EAA">
        <w:rPr>
          <w:rFonts w:asciiTheme="minorHAnsi" w:hAnsiTheme="minorHAnsi" w:cstheme="minorHAnsi"/>
          <w:sz w:val="24"/>
          <w:szCs w:val="24"/>
          <w:lang w:val="pt-PT"/>
        </w:rPr>
        <w:t xml:space="preserve"> a</w:t>
      </w:r>
      <w:proofErr w:type="gramEnd"/>
      <w:r w:rsidRPr="00D30EAA">
        <w:rPr>
          <w:rFonts w:asciiTheme="minorHAnsi" w:hAnsiTheme="minorHAnsi" w:cstheme="minorHAnsi"/>
          <w:sz w:val="24"/>
          <w:szCs w:val="24"/>
          <w:lang w:val="pt-PT"/>
        </w:rPr>
        <w:t xml:space="preserve"> proposta de resolução nº </w:t>
      </w:r>
      <w:r w:rsidRPr="00D30EAA">
        <w:rPr>
          <w:rFonts w:asciiTheme="minorHAnsi" w:hAnsiTheme="minorHAnsi" w:cstheme="minorHAnsi"/>
          <w:color w:val="222222"/>
          <w:sz w:val="24"/>
          <w:szCs w:val="24"/>
          <w:lang w:val="pt-PT"/>
        </w:rPr>
        <w:t xml:space="preserve">338 de 6 de Junho de 2008, na qual se recomendava ao Executivo que os docentes que tivessem celebrado contrato “durante um ano, nos últimos cinco anos” e que tivessem obtido uma avaliação de desempenho de Bom ou mais deveriam ser “dispensados”. </w:t>
      </w:r>
      <w:r w:rsidR="000C212B" w:rsidRPr="00D30EAA">
        <w:rPr>
          <w:rFonts w:asciiTheme="minorHAnsi" w:hAnsiTheme="minorHAnsi" w:cstheme="minorHAnsi"/>
          <w:color w:val="222222"/>
          <w:sz w:val="24"/>
          <w:szCs w:val="24"/>
          <w:lang w:val="pt-PT"/>
        </w:rPr>
        <w:t>Ora, não se compreende a atual proposta de revogação do</w:t>
      </w:r>
      <w:r w:rsidR="000C212B" w:rsidRPr="00D30EAA">
        <w:rPr>
          <w:rFonts w:asciiTheme="minorHAnsi" w:hAnsiTheme="minorHAnsi" w:cstheme="minorHAnsi"/>
          <w:color w:val="000000"/>
          <w:sz w:val="24"/>
          <w:szCs w:val="24"/>
          <w:lang w:val="pt-PT"/>
        </w:rPr>
        <w:t xml:space="preserve"> artigo 4º do Decreto-lei nº75/2010, de 23 de junho, tanto mais que, desde </w:t>
      </w:r>
      <w:proofErr w:type="gramStart"/>
      <w:r w:rsidR="000C212B" w:rsidRPr="00D30EAA">
        <w:rPr>
          <w:rFonts w:asciiTheme="minorHAnsi" w:hAnsiTheme="minorHAnsi" w:cstheme="minorHAnsi"/>
          <w:color w:val="000000"/>
          <w:sz w:val="24"/>
          <w:szCs w:val="24"/>
          <w:lang w:val="pt-PT"/>
        </w:rPr>
        <w:t>então,  a</w:t>
      </w:r>
      <w:proofErr w:type="gramEnd"/>
      <w:r w:rsidR="000C212B" w:rsidRPr="00D30EAA">
        <w:rPr>
          <w:rFonts w:asciiTheme="minorHAnsi" w:hAnsiTheme="minorHAnsi" w:cstheme="minorHAnsi"/>
          <w:color w:val="000000"/>
          <w:sz w:val="24"/>
          <w:szCs w:val="24"/>
          <w:lang w:val="pt-PT"/>
        </w:rPr>
        <w:t xml:space="preserve"> percentagem global de professores contratados no âmbito do sistema educativo tem vindo a diminuir consideravelmente, sendo, atualmente, residual quando considerado o universo total de docentes.</w:t>
      </w:r>
    </w:p>
    <w:p w:rsidR="006A31B6" w:rsidRPr="00D30EAA" w:rsidRDefault="00420964" w:rsidP="006A31B6">
      <w:pPr>
        <w:pStyle w:val="PargrafodaLista"/>
        <w:spacing w:after="0" w:line="360" w:lineRule="exact"/>
        <w:ind w:left="0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D30EAA">
        <w:rPr>
          <w:rFonts w:asciiTheme="minorHAnsi" w:hAnsiTheme="minorHAnsi" w:cstheme="minorHAnsi"/>
          <w:sz w:val="24"/>
          <w:szCs w:val="24"/>
          <w:lang w:val="pt-PT"/>
        </w:rPr>
        <w:t>Face ao expost</w:t>
      </w:r>
      <w:r w:rsidR="000C212B" w:rsidRPr="00D30EAA">
        <w:rPr>
          <w:rFonts w:asciiTheme="minorHAnsi" w:hAnsiTheme="minorHAnsi" w:cstheme="minorHAnsi"/>
          <w:sz w:val="24"/>
          <w:szCs w:val="24"/>
          <w:lang w:val="pt-PT"/>
        </w:rPr>
        <w:t xml:space="preserve">o, solicitamos que </w:t>
      </w:r>
      <w:r w:rsidR="00D30EAA" w:rsidRPr="00D30EAA">
        <w:rPr>
          <w:rFonts w:asciiTheme="minorHAnsi" w:hAnsiTheme="minorHAnsi" w:cstheme="minorHAnsi"/>
          <w:sz w:val="24"/>
          <w:szCs w:val="24"/>
          <w:lang w:val="pt-PT"/>
        </w:rPr>
        <w:t>a</w:t>
      </w:r>
      <w:r w:rsidR="00D30EAA">
        <w:rPr>
          <w:rFonts w:asciiTheme="minorHAnsi" w:hAnsiTheme="minorHAnsi" w:cstheme="minorHAnsi"/>
          <w:sz w:val="24"/>
          <w:szCs w:val="24"/>
          <w:lang w:val="pt-PT"/>
        </w:rPr>
        <w:t xml:space="preserve"> Comissão de Educação, Ciência e Cultura</w:t>
      </w:r>
      <w:r w:rsidR="000C212B" w:rsidRPr="00D30EAA">
        <w:rPr>
          <w:rFonts w:asciiTheme="minorHAnsi" w:hAnsiTheme="minorHAnsi" w:cstheme="minorHAnsi"/>
          <w:sz w:val="24"/>
          <w:szCs w:val="24"/>
          <w:lang w:val="pt-PT"/>
        </w:rPr>
        <w:t xml:space="preserve"> assuma uma posição pública relativamente a esta matéria, imbuídas da convi</w:t>
      </w:r>
      <w:r w:rsidR="00ED02E3" w:rsidRPr="00D30EAA">
        <w:rPr>
          <w:rFonts w:asciiTheme="minorHAnsi" w:hAnsiTheme="minorHAnsi" w:cstheme="minorHAnsi"/>
          <w:sz w:val="24"/>
          <w:szCs w:val="24"/>
          <w:lang w:val="pt-PT"/>
        </w:rPr>
        <w:t>c</w:t>
      </w:r>
      <w:r w:rsidR="000C212B" w:rsidRPr="00D30EAA">
        <w:rPr>
          <w:rFonts w:asciiTheme="minorHAnsi" w:hAnsiTheme="minorHAnsi" w:cstheme="minorHAnsi"/>
          <w:sz w:val="24"/>
          <w:szCs w:val="24"/>
          <w:lang w:val="pt-PT"/>
        </w:rPr>
        <w:t xml:space="preserve">ção de que </w:t>
      </w:r>
      <w:r w:rsidR="00D30EAA">
        <w:rPr>
          <w:rFonts w:asciiTheme="minorHAnsi" w:hAnsiTheme="minorHAnsi" w:cstheme="minorHAnsi"/>
          <w:sz w:val="24"/>
          <w:szCs w:val="24"/>
          <w:lang w:val="pt-PT"/>
        </w:rPr>
        <w:t>a mesma</w:t>
      </w:r>
      <w:r w:rsidR="00804A3D" w:rsidRPr="00D30EAA">
        <w:rPr>
          <w:rFonts w:asciiTheme="minorHAnsi" w:hAnsiTheme="minorHAnsi" w:cstheme="minorHAnsi"/>
          <w:sz w:val="24"/>
          <w:szCs w:val="24"/>
          <w:lang w:val="pt-PT"/>
        </w:rPr>
        <w:t xml:space="preserve"> não será insensível à pertinência dos argumentos invocados pelos docentes que, </w:t>
      </w:r>
      <w:r w:rsidR="006A31B6" w:rsidRPr="00D30EAA">
        <w:rPr>
          <w:rFonts w:asciiTheme="minorHAnsi" w:hAnsiTheme="minorHAnsi" w:cstheme="minorHAnsi"/>
          <w:sz w:val="24"/>
          <w:szCs w:val="24"/>
          <w:lang w:val="pt-PT"/>
        </w:rPr>
        <w:t xml:space="preserve">com vários anos (e DÉCADAS!) de experiência e avaliados com Bom, no seu </w:t>
      </w:r>
      <w:proofErr w:type="gramStart"/>
      <w:r w:rsidR="006A31B6" w:rsidRPr="00D30EAA">
        <w:rPr>
          <w:rFonts w:asciiTheme="minorHAnsi" w:hAnsiTheme="minorHAnsi" w:cstheme="minorHAnsi"/>
          <w:sz w:val="24"/>
          <w:szCs w:val="24"/>
          <w:lang w:val="pt-PT"/>
        </w:rPr>
        <w:t>contexto  específico</w:t>
      </w:r>
      <w:proofErr w:type="gramEnd"/>
      <w:r w:rsidR="006A31B6" w:rsidRPr="00D30EAA">
        <w:rPr>
          <w:rFonts w:asciiTheme="minorHAnsi" w:hAnsiTheme="minorHAnsi" w:cstheme="minorHAnsi"/>
          <w:sz w:val="24"/>
          <w:szCs w:val="24"/>
          <w:lang w:val="pt-PT"/>
        </w:rPr>
        <w:t xml:space="preserve"> de trabalho, por intervenientes que,  </w:t>
      </w:r>
      <w:r w:rsidR="006A31B6" w:rsidRPr="00D30EAA">
        <w:rPr>
          <w:rFonts w:asciiTheme="minorHAnsi" w:hAnsiTheme="minorHAnsi" w:cstheme="minorHAnsi"/>
          <w:i/>
          <w:sz w:val="24"/>
          <w:szCs w:val="24"/>
          <w:lang w:val="pt-PT"/>
        </w:rPr>
        <w:t>in loco</w:t>
      </w:r>
      <w:r w:rsidR="006A31B6" w:rsidRPr="00D30EAA">
        <w:rPr>
          <w:rFonts w:asciiTheme="minorHAnsi" w:hAnsiTheme="minorHAnsi" w:cstheme="minorHAnsi"/>
          <w:sz w:val="24"/>
          <w:szCs w:val="24"/>
          <w:lang w:val="pt-PT"/>
        </w:rPr>
        <w:t xml:space="preserve"> , conhecem a qualidade do trabalho desenvolvido, nas suas múltiplas vertentes, tenham de realizar mais provas da competência que, ano após ano, lhes é reconhecida, aquando da sua avaliação </w:t>
      </w:r>
      <w:r w:rsidR="00ED02E3" w:rsidRPr="00D30EAA">
        <w:rPr>
          <w:rFonts w:asciiTheme="minorHAnsi" w:hAnsiTheme="minorHAnsi" w:cstheme="minorHAnsi"/>
          <w:sz w:val="24"/>
          <w:szCs w:val="24"/>
          <w:lang w:val="pt-PT"/>
        </w:rPr>
        <w:t>de desempenho</w:t>
      </w:r>
      <w:r w:rsidR="006A31B6" w:rsidRPr="00D30EAA">
        <w:rPr>
          <w:rFonts w:asciiTheme="minorHAnsi" w:hAnsiTheme="minorHAnsi" w:cstheme="minorHAnsi"/>
          <w:sz w:val="24"/>
          <w:szCs w:val="24"/>
          <w:lang w:val="pt-PT"/>
        </w:rPr>
        <w:t>, pelas várias escolas que constam do seu longo percurso profissional.</w:t>
      </w:r>
    </w:p>
    <w:p w:rsidR="00804A3D" w:rsidRPr="00D30EAA" w:rsidRDefault="006A31B6" w:rsidP="006A31B6">
      <w:pPr>
        <w:pStyle w:val="PargrafodaLista"/>
        <w:spacing w:after="0" w:line="360" w:lineRule="exact"/>
        <w:ind w:left="0"/>
        <w:jc w:val="both"/>
        <w:rPr>
          <w:rFonts w:asciiTheme="minorHAnsi" w:hAnsiTheme="minorHAnsi" w:cstheme="minorHAnsi"/>
          <w:sz w:val="24"/>
          <w:szCs w:val="24"/>
          <w:lang w:val="pt-PT"/>
        </w:rPr>
      </w:pPr>
      <w:r w:rsidRPr="00D30EAA">
        <w:rPr>
          <w:rFonts w:asciiTheme="minorHAnsi" w:hAnsiTheme="minorHAnsi" w:cstheme="minorHAnsi"/>
          <w:color w:val="000000"/>
          <w:sz w:val="24"/>
          <w:szCs w:val="24"/>
          <w:lang w:val="pt-PT"/>
        </w:rPr>
        <w:t xml:space="preserve">Em suma, defendemos </w:t>
      </w:r>
      <w:r w:rsidR="004A4426" w:rsidRPr="00D30EAA">
        <w:rPr>
          <w:rFonts w:asciiTheme="minorHAnsi" w:hAnsiTheme="minorHAnsi" w:cstheme="minorHAnsi"/>
          <w:color w:val="000000"/>
          <w:sz w:val="24"/>
          <w:szCs w:val="24"/>
          <w:lang w:val="pt-PT"/>
        </w:rPr>
        <w:t>que todos os esforços e recursos se devem centrar no que efetivamente contribuirá para a melhoria dos resultados dos nossos alunos, em prol de uma escola pública de excelência.</w:t>
      </w:r>
    </w:p>
    <w:p w:rsidR="006A31B6" w:rsidRPr="00D30EAA" w:rsidRDefault="006A31B6" w:rsidP="006A31B6">
      <w:pPr>
        <w:pStyle w:val="PargrafodaLista"/>
        <w:spacing w:after="0" w:line="320" w:lineRule="exact"/>
        <w:ind w:left="0"/>
        <w:jc w:val="both"/>
        <w:rPr>
          <w:rFonts w:asciiTheme="minorHAnsi" w:hAnsiTheme="minorHAnsi" w:cstheme="minorHAnsi"/>
          <w:sz w:val="24"/>
          <w:szCs w:val="24"/>
          <w:lang w:val="pt-PT"/>
        </w:rPr>
      </w:pPr>
    </w:p>
    <w:p w:rsidR="00AE76E6" w:rsidRDefault="0083570B" w:rsidP="006A31B6">
      <w:pPr>
        <w:spacing w:after="0" w:line="320" w:lineRule="exact"/>
        <w:ind w:left="709"/>
        <w:rPr>
          <w:rFonts w:asciiTheme="minorHAnsi" w:hAnsiTheme="minorHAnsi" w:cstheme="minorHAnsi"/>
          <w:sz w:val="24"/>
          <w:szCs w:val="24"/>
        </w:rPr>
      </w:pPr>
      <w:r w:rsidRPr="00735E97">
        <w:rPr>
          <w:rFonts w:asciiTheme="minorHAnsi" w:hAnsiTheme="minorHAnsi" w:cstheme="minorHAnsi"/>
          <w:sz w:val="24"/>
          <w:szCs w:val="24"/>
        </w:rPr>
        <w:t>Com os melhores cumprimentos,</w:t>
      </w:r>
    </w:p>
    <w:p w:rsidR="00123C27" w:rsidRDefault="00123C27" w:rsidP="006A31B6">
      <w:pPr>
        <w:spacing w:after="0" w:line="320" w:lineRule="exact"/>
        <w:ind w:left="709"/>
        <w:rPr>
          <w:rFonts w:asciiTheme="minorHAnsi" w:hAnsiTheme="minorHAnsi" w:cstheme="minorHAnsi"/>
          <w:sz w:val="24"/>
          <w:szCs w:val="24"/>
        </w:rPr>
      </w:pPr>
    </w:p>
    <w:p w:rsidR="00123C27" w:rsidRPr="00735E97" w:rsidRDefault="00123C27" w:rsidP="006A31B6">
      <w:pPr>
        <w:spacing w:after="0" w:line="320" w:lineRule="exact"/>
        <w:ind w:left="70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Sandra Silva e Elisabete Oliveira</w:t>
      </w:r>
    </w:p>
    <w:p w:rsidR="0083570B" w:rsidRPr="00D7270A" w:rsidRDefault="0083570B" w:rsidP="006A31B6">
      <w:pPr>
        <w:spacing w:after="0" w:line="320" w:lineRule="exact"/>
        <w:ind w:left="709"/>
      </w:pPr>
    </w:p>
    <w:sectPr w:rsidR="0083570B" w:rsidRPr="00D7270A" w:rsidSect="006A31B6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736F3"/>
    <w:multiLevelType w:val="hybridMultilevel"/>
    <w:tmpl w:val="25A4552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22609A"/>
    <w:multiLevelType w:val="hybridMultilevel"/>
    <w:tmpl w:val="11D2001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8C7B12"/>
    <w:multiLevelType w:val="hybridMultilevel"/>
    <w:tmpl w:val="92ECD32E"/>
    <w:lvl w:ilvl="0" w:tplc="C2F0F4A2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AD63E5"/>
    <w:multiLevelType w:val="hybridMultilevel"/>
    <w:tmpl w:val="C6147FB4"/>
    <w:lvl w:ilvl="0" w:tplc="F80C93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6E0384F"/>
    <w:multiLevelType w:val="hybridMultilevel"/>
    <w:tmpl w:val="A7EA545A"/>
    <w:lvl w:ilvl="0" w:tplc="7A2EC7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06E"/>
    <w:rsid w:val="00017CB1"/>
    <w:rsid w:val="00064115"/>
    <w:rsid w:val="00097D10"/>
    <w:rsid w:val="000C212B"/>
    <w:rsid w:val="000D6B74"/>
    <w:rsid w:val="0011438C"/>
    <w:rsid w:val="00120915"/>
    <w:rsid w:val="00123C27"/>
    <w:rsid w:val="001352A6"/>
    <w:rsid w:val="0016373F"/>
    <w:rsid w:val="00376C66"/>
    <w:rsid w:val="003B4A17"/>
    <w:rsid w:val="00420964"/>
    <w:rsid w:val="004338EC"/>
    <w:rsid w:val="004657E2"/>
    <w:rsid w:val="004A4426"/>
    <w:rsid w:val="004C3F7F"/>
    <w:rsid w:val="004D05FC"/>
    <w:rsid w:val="004D475C"/>
    <w:rsid w:val="00570B90"/>
    <w:rsid w:val="00596420"/>
    <w:rsid w:val="005E5EBE"/>
    <w:rsid w:val="005E5FE2"/>
    <w:rsid w:val="00620676"/>
    <w:rsid w:val="006231EB"/>
    <w:rsid w:val="006A31B6"/>
    <w:rsid w:val="006A7B0A"/>
    <w:rsid w:val="00735E97"/>
    <w:rsid w:val="00764378"/>
    <w:rsid w:val="00804A3D"/>
    <w:rsid w:val="00821A2D"/>
    <w:rsid w:val="00833724"/>
    <w:rsid w:val="00834068"/>
    <w:rsid w:val="0083570B"/>
    <w:rsid w:val="00836BA6"/>
    <w:rsid w:val="00873DC5"/>
    <w:rsid w:val="00915821"/>
    <w:rsid w:val="00964267"/>
    <w:rsid w:val="0098406E"/>
    <w:rsid w:val="009972A2"/>
    <w:rsid w:val="009D1B7D"/>
    <w:rsid w:val="009D77A1"/>
    <w:rsid w:val="00A15DB2"/>
    <w:rsid w:val="00A47BB9"/>
    <w:rsid w:val="00A552ED"/>
    <w:rsid w:val="00AA261B"/>
    <w:rsid w:val="00AE76E6"/>
    <w:rsid w:val="00B227C7"/>
    <w:rsid w:val="00B269A6"/>
    <w:rsid w:val="00B47B2B"/>
    <w:rsid w:val="00BB01C9"/>
    <w:rsid w:val="00BB654D"/>
    <w:rsid w:val="00C33662"/>
    <w:rsid w:val="00CC1234"/>
    <w:rsid w:val="00D03CDE"/>
    <w:rsid w:val="00D0795E"/>
    <w:rsid w:val="00D24EF7"/>
    <w:rsid w:val="00D30EAA"/>
    <w:rsid w:val="00D64A16"/>
    <w:rsid w:val="00D7270A"/>
    <w:rsid w:val="00DC1FF7"/>
    <w:rsid w:val="00DF1C20"/>
    <w:rsid w:val="00DF7EE4"/>
    <w:rsid w:val="00E42CF8"/>
    <w:rsid w:val="00E60ED1"/>
    <w:rsid w:val="00E7635A"/>
    <w:rsid w:val="00E87884"/>
    <w:rsid w:val="00EB5181"/>
    <w:rsid w:val="00EC4825"/>
    <w:rsid w:val="00ED02E3"/>
    <w:rsid w:val="00F65511"/>
    <w:rsid w:val="00FA68E4"/>
    <w:rsid w:val="00FC3FB9"/>
    <w:rsid w:val="00FD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3CBBD6-DC43-4152-B767-EF92230C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378"/>
    <w:pPr>
      <w:spacing w:after="200" w:line="276" w:lineRule="auto"/>
    </w:pPr>
    <w:rPr>
      <w:sz w:val="22"/>
      <w:szCs w:val="22"/>
      <w:lang w:val="de-DE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017CB1"/>
    <w:rPr>
      <w:color w:val="0000FF"/>
      <w:u w:val="single"/>
    </w:rPr>
  </w:style>
  <w:style w:type="character" w:customStyle="1" w:styleId="apple-converted-space">
    <w:name w:val="apple-converted-space"/>
    <w:basedOn w:val="Tipodeletrapredefinidodopargrafo"/>
    <w:rsid w:val="004C3F7F"/>
  </w:style>
  <w:style w:type="paragraph" w:styleId="PargrafodaLista">
    <w:name w:val="List Paragraph"/>
    <w:basedOn w:val="Normal"/>
    <w:uiPriority w:val="34"/>
    <w:qFormat/>
    <w:rsid w:val="004C3F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9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5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8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57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62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47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50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38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849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3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833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6116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512796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616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6239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0523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9492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2901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9386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CONSIDERA&#199;&#213;ES%20URGENTES%20RELATIVAS%20A%20PROPOSTA%20DE%20REGULAMENTO%20DO%20CONCURSO%20DE%20PROFESSORES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B9B98-B2C2-4C26-AD0D-ECAF365D3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CONSIDERAÇÕES URGENTES RELATIVAS A PROPOSTA DE REGULAMENTO DO CONCURSO DE PROFESSORES.dot</Template>
  <TotalTime>0</TotalTime>
  <Pages>2</Pages>
  <Words>899</Words>
  <Characters>4815</Characters>
  <Application>Microsoft Office Word</Application>
  <DocSecurity>0</DocSecurity>
  <Lines>77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</CharactersWithSpaces>
  <SharedDoc>false</SharedDoc>
  <HLinks>
    <vt:vector size="6" baseType="variant">
      <vt:variant>
        <vt:i4>6422538</vt:i4>
      </vt:variant>
      <vt:variant>
        <vt:i4>0</vt:i4>
      </vt:variant>
      <vt:variant>
        <vt:i4>0</vt:i4>
      </vt:variant>
      <vt:variant>
        <vt:i4>5</vt:i4>
      </vt:variant>
      <vt:variant>
        <vt:lpwstr>http://www.spn.pt/Download/SPN/SM_Doc/Mid_115/Doc_3061/Anexos/proposta1_mec2012_concursos.pdf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Arlindo Ferreira</cp:lastModifiedBy>
  <cp:revision>2</cp:revision>
  <dcterms:created xsi:type="dcterms:W3CDTF">2013-11-25T23:21:00Z</dcterms:created>
  <dcterms:modified xsi:type="dcterms:W3CDTF">2013-11-25T23:21:00Z</dcterms:modified>
</cp:coreProperties>
</file>